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05CE4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C05CE4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C05CE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C05CE4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C05CE4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C05CE4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C05CE4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C05CE4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C05CE4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C05CE4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C05CE4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C05CE4">
        <w:rPr>
          <w:rFonts w:ascii="Sylfaen" w:hAnsi="Sylfaen"/>
          <w:b/>
          <w:sz w:val="24"/>
          <w:szCs w:val="24"/>
          <w:lang w:val="ka-GE"/>
        </w:rPr>
        <w:t>20......</w:t>
      </w:r>
      <w:r w:rsidRPr="00C05CE4">
        <w:rPr>
          <w:rFonts w:ascii="Sylfaen" w:hAnsi="Sylfaen"/>
          <w:b/>
          <w:sz w:val="24"/>
          <w:szCs w:val="24"/>
        </w:rPr>
        <w:t xml:space="preserve"> </w:t>
      </w:r>
      <w:r w:rsidRPr="00C05CE4">
        <w:rPr>
          <w:rFonts w:ascii="Sylfaen" w:hAnsi="Sylfaen"/>
          <w:b/>
          <w:sz w:val="24"/>
          <w:szCs w:val="24"/>
          <w:lang w:val="ka-GE"/>
        </w:rPr>
        <w:t>წლის</w:t>
      </w:r>
      <w:r w:rsidRPr="00C05CE4">
        <w:rPr>
          <w:rFonts w:ascii="Sylfaen" w:hAnsi="Sylfaen"/>
          <w:b/>
          <w:sz w:val="24"/>
          <w:szCs w:val="24"/>
        </w:rPr>
        <w:t xml:space="preserve"> </w:t>
      </w:r>
      <w:r w:rsidRPr="00C05CE4">
        <w:rPr>
          <w:rFonts w:ascii="Sylfaen" w:hAnsi="Sylfaen"/>
          <w:b/>
          <w:sz w:val="24"/>
          <w:szCs w:val="24"/>
          <w:lang w:val="ka-GE"/>
        </w:rPr>
        <w:t>„</w:t>
      </w:r>
      <w:r w:rsidRPr="00C05CE4">
        <w:rPr>
          <w:rFonts w:ascii="Sylfaen" w:hAnsi="Sylfaen"/>
          <w:b/>
          <w:sz w:val="24"/>
          <w:szCs w:val="24"/>
        </w:rPr>
        <w:t xml:space="preserve"> </w:t>
      </w:r>
      <w:r w:rsidRPr="00C05CE4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C05CE4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C05CE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05CE4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C05CE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05CE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05CE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05CE4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D35ACF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ACF" w:rsidRPr="00C05CE4" w:rsidRDefault="00D35ACF" w:rsidP="00D35AC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 xml:space="preserve">საზოგადოებრივი ჯანმრთელობის დაცვისა და </w:t>
            </w:r>
          </w:p>
          <w:p w:rsidR="008B4641" w:rsidRPr="00C05CE4" w:rsidRDefault="00D35ACF" w:rsidP="00D35ACF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პროგრამების სამმართველო</w:t>
            </w:r>
          </w:p>
        </w:tc>
      </w:tr>
      <w:tr w:rsidR="008B4641" w:rsidRPr="00C05CE4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C05CE4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8C410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8C4102" w:rsidRPr="00C05CE4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8C4102" w:rsidRPr="00C05CE4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C05CE4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C05CE4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5F0547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მთავარ სპეციალისტს</w:t>
            </w:r>
          </w:p>
        </w:tc>
      </w:tr>
      <w:tr w:rsidR="008B4641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5F0547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5F0547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05CE4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05CE4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5F054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05CE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C05CE4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C05CE4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05CE4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5F0547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</w:t>
            </w:r>
          </w:p>
        </w:tc>
      </w:tr>
      <w:tr w:rsidR="008B4641" w:rsidRPr="00C05CE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05CE4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05CE4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9561F3" w:rsidRPr="00C05CE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C05CE4" w:rsidRDefault="009561F3" w:rsidP="00265F2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 პროგრამების დაგეგმვა, შემუშავება, მართვა (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ტუბერკულოზის</w:t>
            </w:r>
            <w:proofErr w:type="spellEnd"/>
            <w:r w:rsidRPr="00C05CE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;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აივ</w:t>
            </w:r>
            <w:proofErr w:type="spellEnd"/>
            <w:r w:rsidRPr="00C05CE4">
              <w:rPr>
                <w:rFonts w:ascii="Sylfaen" w:hAnsi="Sylfaen" w:cs="Verdana"/>
                <w:sz w:val="24"/>
                <w:szCs w:val="24"/>
              </w:rPr>
              <w:t>–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ინფექცია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შიდსი</w:t>
            </w:r>
            <w:proofErr w:type="spellEnd"/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ინფექციური დაავადებების მართვა)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9561F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561F3" w:rsidRPr="00C05CE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C05CE4" w:rsidRDefault="009561F3" w:rsidP="00265F2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ნორმატიულ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დოკუმენტებზე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9561F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561F3" w:rsidRPr="00C05CE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C05CE4" w:rsidRDefault="009561F3" w:rsidP="00265F2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 xml:space="preserve">ან სხვა დაინტერესებული მხარის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მისაღები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ბენეფიტების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9561F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561F3" w:rsidRPr="00C05CE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C05CE4" w:rsidRDefault="009561F3" w:rsidP="00265F2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შეხვედრების დაგეგმვა და/ან  მონაწილეობა (მათ შორის რეგიონებში)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9561F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561F3" w:rsidRPr="00C05CE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C05CE4" w:rsidRDefault="009561F3" w:rsidP="00265F2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კორესპონდენციაზე</w:t>
            </w:r>
            <w:proofErr w:type="spellEnd"/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05CE4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9561F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9561F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BA4E0B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05CE4">
              <w:rPr>
                <w:rFonts w:ascii="Sylfaen" w:eastAsia="Times New Roman" w:hAnsi="Sylfaen" w:cs="Times New Roman"/>
                <w:color w:val="auto"/>
                <w:sz w:val="24"/>
                <w:szCs w:val="24"/>
                <w:bdr w:val="none" w:sz="0" w:space="0" w:color="auto"/>
                <w:lang w:val="ka-GE"/>
              </w:rPr>
              <w:t>საქართველოს სასჯელაღსრულებისა და პრობაციის სამინისტრო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Times New Roman" w:hAnsi="Sylfaen" w:cs="Times New Roman"/>
                <w:color w:val="auto"/>
                <w:sz w:val="24"/>
                <w:szCs w:val="24"/>
                <w:bdr w:val="none" w:sz="0" w:space="0" w:color="auto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Times New Roman" w:hAnsi="Sylfaen" w:cs="Times New Roman"/>
                <w:color w:val="auto"/>
                <w:sz w:val="24"/>
                <w:szCs w:val="24"/>
                <w:bdr w:val="none" w:sz="0" w:space="0" w:color="auto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BA4E0B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05CE4">
              <w:rPr>
                <w:rFonts w:ascii="Sylfaen" w:eastAsia="Times New Roman" w:hAnsi="Sylfaen" w:cs="Times New Roman"/>
                <w:color w:val="auto"/>
                <w:sz w:val="24"/>
                <w:szCs w:val="24"/>
                <w:bdr w:val="none" w:sz="0" w:space="0" w:color="auto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Times New Roman" w:hAnsi="Sylfaen" w:cs="Times New Roman"/>
                <w:color w:val="auto"/>
                <w:sz w:val="24"/>
                <w:szCs w:val="24"/>
                <w:bdr w:val="none" w:sz="0" w:space="0" w:color="auto"/>
                <w:lang w:val="ka-GE"/>
              </w:rPr>
              <w:t>პროგრამის მომსახურების მიმწოდებლები (საჭიროების შემთხვევაში)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BA4E0B" w:rsidP="00BA4E0B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05CE4">
              <w:rPr>
                <w:rFonts w:ascii="Sylfaen" w:eastAsia="Times New Roman" w:hAnsi="Sylfaen" w:cs="Times New Roman"/>
                <w:color w:val="auto"/>
                <w:sz w:val="24"/>
                <w:szCs w:val="24"/>
                <w:bdr w:val="none" w:sz="0" w:space="0" w:color="auto"/>
                <w:lang w:val="ka-GE"/>
              </w:rPr>
              <w:t>ადმინისტრაციული დეპარტამენტი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BA4E0B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05CE4">
              <w:rPr>
                <w:rFonts w:ascii="Sylfaen" w:eastAsia="Times New Roman" w:hAnsi="Sylfaen" w:cs="Times New Roman"/>
                <w:color w:val="auto"/>
                <w:sz w:val="24"/>
                <w:szCs w:val="24"/>
                <w:bdr w:val="none" w:sz="0" w:space="0" w:color="auto"/>
                <w:lang w:val="ka-GE"/>
              </w:rPr>
              <w:t>ეკონომიკური დეპარტამენტი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BA4E0B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05CE4">
              <w:rPr>
                <w:rFonts w:ascii="Sylfaen" w:eastAsia="Times New Roman" w:hAnsi="Sylfaen" w:cs="Times New Roman"/>
                <w:color w:val="auto"/>
                <w:sz w:val="24"/>
                <w:szCs w:val="24"/>
                <w:bdr w:val="none" w:sz="0" w:space="0" w:color="auto"/>
                <w:lang w:val="ka-GE"/>
              </w:rPr>
              <w:t>იურიდიული დეპარტამენტი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9561F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9561F3" w:rsidRPr="00C05CE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C05CE4" w:rsidRDefault="00E91ED8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კვარტალური, 6 თვე და წლიური</w:t>
            </w:r>
          </w:p>
        </w:tc>
      </w:tr>
    </w:tbl>
    <w:p w:rsidR="005D776B" w:rsidRPr="00C05CE4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05CE4">
        <w:rPr>
          <w:rFonts w:ascii="Sylfaen" w:hAnsi="Sylfaen"/>
          <w:b/>
          <w:szCs w:val="24"/>
          <w:lang w:val="ka-GE"/>
        </w:rPr>
        <w:tab/>
      </w:r>
      <w:r w:rsidRPr="00C05CE4">
        <w:rPr>
          <w:rFonts w:ascii="Sylfaen" w:hAnsi="Sylfaen"/>
          <w:b/>
          <w:szCs w:val="24"/>
          <w:lang w:val="ka-GE"/>
        </w:rPr>
        <w:tab/>
      </w:r>
      <w:r w:rsidRPr="00C05CE4">
        <w:rPr>
          <w:rFonts w:ascii="Sylfaen" w:hAnsi="Sylfaen"/>
          <w:b/>
          <w:szCs w:val="24"/>
          <w:lang w:val="ka-GE"/>
        </w:rPr>
        <w:tab/>
      </w:r>
      <w:r w:rsidRPr="00C05CE4">
        <w:rPr>
          <w:rFonts w:ascii="Sylfaen" w:hAnsi="Sylfaen"/>
          <w:b/>
          <w:szCs w:val="24"/>
          <w:lang w:val="ka-GE"/>
        </w:rPr>
        <w:tab/>
      </w:r>
      <w:r w:rsidRPr="00C05CE4">
        <w:rPr>
          <w:rFonts w:ascii="Sylfaen" w:hAnsi="Sylfaen"/>
          <w:b/>
          <w:szCs w:val="24"/>
          <w:lang w:val="ka-GE"/>
        </w:rPr>
        <w:tab/>
      </w:r>
      <w:r w:rsidRPr="00C05CE4">
        <w:rPr>
          <w:rFonts w:ascii="Sylfaen" w:hAnsi="Sylfaen"/>
          <w:b/>
          <w:szCs w:val="24"/>
          <w:lang w:val="ka-GE"/>
        </w:rPr>
        <w:tab/>
      </w:r>
      <w:r w:rsidRPr="00C05CE4">
        <w:rPr>
          <w:rFonts w:ascii="Sylfaen" w:hAnsi="Sylfaen"/>
          <w:b/>
          <w:szCs w:val="24"/>
          <w:lang w:val="ka-GE"/>
        </w:rPr>
        <w:tab/>
      </w:r>
    </w:p>
    <w:p w:rsidR="0074698E" w:rsidRPr="00C05CE4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05CE4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C05CE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C05CE4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5CE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C05CE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5CE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5CE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05CE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C05CE4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05CE4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C05CE4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2A209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2A209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C05CE4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05CE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C05CE4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2A2094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C05CE4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05CE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C05CE4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05CE4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C05CE4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C05CE4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C05CE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5CE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C05CE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5CE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5CE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05CE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C05CE4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5CE4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2A2094" w:rsidRPr="00C05CE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2A2094" w:rsidRPr="00C05CE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2A2094" w:rsidRPr="00C05CE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2A2094" w:rsidRPr="00C05CE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</w:tr>
      <w:tr w:rsidR="002A2094" w:rsidRPr="00C05CE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</w:t>
            </w: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</w:t>
            </w: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დადგენილებება</w:t>
            </w:r>
          </w:p>
        </w:tc>
      </w:tr>
      <w:tr w:rsidR="002A2094" w:rsidRPr="00C05CE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და უწყვეტობის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და უწყვეტობის შესახებ</w:t>
            </w:r>
          </w:p>
        </w:tc>
      </w:tr>
      <w:tr w:rsidR="002A2094" w:rsidRPr="00C05CE4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2A2094" w:rsidRPr="00C05CE4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A2094" w:rsidRPr="00C05CE4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2A2094" w:rsidRPr="00C05CE4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C05CE4" w:rsidRDefault="002A2094" w:rsidP="009673D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9673D0" w:rsidRPr="00C05CE4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9673D0" w:rsidRPr="00C05CE4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9673D0" w:rsidRPr="00C05CE4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2A2094" w:rsidRPr="00C05CE4" w:rsidRDefault="009673D0" w:rsidP="00C05CE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C05CE4" w:rsidRDefault="002A2094" w:rsidP="009673D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9673D0" w:rsidRPr="00C05CE4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9673D0" w:rsidRPr="00C05CE4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9673D0" w:rsidRPr="00C05CE4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2A2094" w:rsidRPr="00C05CE4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  <w:bookmarkStart w:id="1" w:name="_GoBack"/>
            <w:bookmarkEnd w:id="1"/>
          </w:p>
        </w:tc>
      </w:tr>
      <w:tr w:rsidR="002A2094" w:rsidRPr="00C05CE4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2A2094" w:rsidRPr="00C05CE4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9673D0" w:rsidP="009673D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9673D0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2A2094" w:rsidRPr="00C05CE4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2A2094" w:rsidRPr="00C05CE4" w:rsidRDefault="002A2094" w:rsidP="002A20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2A2094" w:rsidRPr="00C05CE4" w:rsidRDefault="002A2094" w:rsidP="002A209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2A2094" w:rsidRPr="00C05CE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2A2094" w:rsidRPr="00C05CE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05CE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05CE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2A2094" w:rsidRPr="00C05CE4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2A2094" w:rsidRPr="00C05CE4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C05CE4" w:rsidRDefault="009673D0" w:rsidP="009673D0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proofErr w:type="spellStart"/>
            <w:r w:rsidRPr="00C05CE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C05CE4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2A2094" w:rsidRPr="00C05CE4" w:rsidRDefault="002A2094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9673D0" w:rsidP="002A20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2A2094" w:rsidRPr="00C05CE4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გამოცდილების</w:t>
            </w: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2A2094" w:rsidRPr="00C05CE4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9673D0" w:rsidP="002A2094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9673D0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9673D0" w:rsidRPr="00C05CE4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პროგრამების შემუშავება</w:t>
            </w:r>
          </w:p>
        </w:tc>
      </w:tr>
      <w:tr w:rsidR="002A2094" w:rsidRPr="00C05CE4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05CE4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05CE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05CE4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2A2094" w:rsidRPr="00C05CE4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4C72E8" w:rsidP="002A209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4C72E8" w:rsidP="002A20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2A2094" w:rsidRPr="00C05CE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C05CE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05CE4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2A2094" w:rsidRPr="00C05CE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კომუნიკაცია, </w:t>
            </w:r>
          </w:p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ანალიტიკური აზროვნება, </w:t>
            </w:r>
          </w:p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პასუხისმგებლიანობა, </w:t>
            </w:r>
          </w:p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სტრესულ გარემოში მუშაობის უნარი, </w:t>
            </w:r>
          </w:p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გუნდური მუშაობა, </w:t>
            </w:r>
          </w:p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პროექტების დაგეგმვის, </w:t>
            </w:r>
          </w:p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ორგანიზების და მართვის უნარი, </w:t>
            </w:r>
          </w:p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შედეგებზე ორიენტირებულობა, </w:t>
            </w:r>
          </w:p>
          <w:p w:rsidR="004C72E8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დროის მართვა, </w:t>
            </w:r>
          </w:p>
          <w:p w:rsidR="002A2094" w:rsidRPr="00C05CE4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2A2094" w:rsidRPr="00C05CE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2A2094" w:rsidRPr="00C05CE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C05CE4" w:rsidRDefault="002A2094" w:rsidP="002A2094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05CE4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C05CE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C05CE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C05CE4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C05CE4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C05CE4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C05CE4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C05CE4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C05CE4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C05CE4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3C05E0" w:rsidRPr="00C05CE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3FF9"/>
    <w:multiLevelType w:val="hybridMultilevel"/>
    <w:tmpl w:val="0164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291031"/>
    <w:rsid w:val="002A2094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4C72E8"/>
    <w:rsid w:val="00531671"/>
    <w:rsid w:val="005C32E9"/>
    <w:rsid w:val="005D35CF"/>
    <w:rsid w:val="005D5CDB"/>
    <w:rsid w:val="005D776B"/>
    <w:rsid w:val="005F0547"/>
    <w:rsid w:val="006A06CE"/>
    <w:rsid w:val="006C54B7"/>
    <w:rsid w:val="007275E6"/>
    <w:rsid w:val="0074698E"/>
    <w:rsid w:val="00765DB6"/>
    <w:rsid w:val="00776486"/>
    <w:rsid w:val="00790C3C"/>
    <w:rsid w:val="00861CD0"/>
    <w:rsid w:val="00884ED7"/>
    <w:rsid w:val="008B4641"/>
    <w:rsid w:val="008C4102"/>
    <w:rsid w:val="008D2B69"/>
    <w:rsid w:val="009110BB"/>
    <w:rsid w:val="009561F3"/>
    <w:rsid w:val="00962D44"/>
    <w:rsid w:val="009673D0"/>
    <w:rsid w:val="009722EE"/>
    <w:rsid w:val="009856E3"/>
    <w:rsid w:val="009E42F5"/>
    <w:rsid w:val="00A1618E"/>
    <w:rsid w:val="00A246A4"/>
    <w:rsid w:val="00AC1DDE"/>
    <w:rsid w:val="00B313DF"/>
    <w:rsid w:val="00BA4E0B"/>
    <w:rsid w:val="00C05CE4"/>
    <w:rsid w:val="00CE7DB0"/>
    <w:rsid w:val="00D1703E"/>
    <w:rsid w:val="00D17C78"/>
    <w:rsid w:val="00D35ACF"/>
    <w:rsid w:val="00D50308"/>
    <w:rsid w:val="00DB3C17"/>
    <w:rsid w:val="00E035B4"/>
    <w:rsid w:val="00E05CF9"/>
    <w:rsid w:val="00E1292D"/>
    <w:rsid w:val="00E423BA"/>
    <w:rsid w:val="00E73C5C"/>
    <w:rsid w:val="00E8550E"/>
    <w:rsid w:val="00E91ED8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DD10-917F-433A-A79B-1AA7799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65</cp:revision>
  <dcterms:created xsi:type="dcterms:W3CDTF">2015-05-22T17:38:00Z</dcterms:created>
  <dcterms:modified xsi:type="dcterms:W3CDTF">2015-10-05T08:32:00Z</dcterms:modified>
</cp:coreProperties>
</file>